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jc w:val="center"/>
      </w:pPr>
      <w:r>
        <w:rPr>
          <w:b/>
          <w:color w:val="05534E"/>
          <w:sz w:val="76"/>
        </w:rPr>
        <w:t>TALYN</w:t>
      </w:r>
    </w:p>
    <w:p>
      <w:pPr>
        <w:jc w:val="center"/>
      </w:pPr>
      <w:r>
        <w:rPr>
          <w:b/>
          <w:color w:val="376F69"/>
          <w:sz w:val="26"/>
        </w:rPr>
        <w:t>A DECENTRALIZED DIGITAL PAYMENT NETWORK</w:t>
      </w:r>
    </w:p>
    <w:p>
      <w:pPr>
        <w:spacing w:before="240"/>
        <w:jc w:val="center"/>
      </w:pPr>
      <w:r>
        <w:rPr>
          <w:i/>
          <w:sz w:val="28"/>
        </w:rPr>
        <w:t>Money without borders. Payments without barriers.</w:t>
      </w:r>
    </w:p>
    <w:p>
      <w:pPr>
        <w:spacing w:before="2200"/>
        <w:jc w:val="center"/>
      </w:pPr>
      <w:r>
        <w:rPr>
          <w:b/>
        </w:rPr>
        <w:t>WHITEPAPER  |  VERSION 1.0  |  NOVEMBER 2026</w:t>
      </w:r>
    </w:p>
    <w:p>
      <w:pPr>
        <w:spacing w:before="400"/>
        <w:jc w:val="center"/>
      </w:pPr>
      <w:r>
        <w:rPr>
          <w:color w:val="646E6E"/>
          <w:sz w:val="20"/>
        </w:rPr>
        <w:t>Concept and proposed design</w:t>
      </w:r>
    </w:p>
    <w:p>
      <w:r>
        <w:br w:type="page"/>
      </w:r>
    </w:p>
    <w:p>
      <w:pPr>
        <w:pStyle w:val="Heading1"/>
      </w:pPr>
      <w:r>
        <w:t>Abstract</w:t>
      </w:r>
    </w:p>
    <w:p>
      <w:r>
        <w:t>TALYN is a proposed peer-to-peer digital payment system intended to let people and businesses transfer value over the internet without relying on a single central payment operator to maintain the transaction ledger. The project envisions an independent blockchain network, a native digital currency called TALYN (ticker: TLY), and an accessible set of wallet and merchant tools. Its design priorities are dependable settlement, low and predictable transaction costs, user control, network security, and broad access.</w:t>
      </w:r>
    </w:p>
    <w:p>
      <w:r>
        <w:t>TALYN is proposed as a Proof-of-Stake network rather than a Proof-of-Work mining system. Network validators would participate in transaction ordering and block finalization according to rules defined by the protocol. Cryptographic signatures would authorize transfers, while replicated ledger records and consensus would help prevent unauthorized spending and conflicting transaction histories. The precise consensus protocol, validator economics, performance targets, and security parameters must be specified, implemented, tested, and independently reviewed before a production network can be considered ready.</w:t>
      </w:r>
    </w:p>
    <w:p>
      <w:r>
        <w:t>This document describes a project concept and development direction. It does not claim that the TALYN network is currently operational, audited, adopted, or capable of any particular transaction speed or volume. All technical and economic parameters remain subject to engineering validation.</w:t>
      </w:r>
    </w:p>
    <w:p>
      <w:pPr>
        <w:pStyle w:val="Heading1"/>
      </w:pPr>
      <w:r>
        <w:t>1. Introduction</w:t>
      </w:r>
    </w:p>
    <w:p>
      <w:r>
        <w:t>Digital payments are now part of everyday life, but many payment systems depend on intermediaries that control accounts, authorize transfers, set access conditions, and maintain centralized records. These systems can be useful, yet they may introduce additional costs, geographic limitations, settlement delays, and dependence on institutions.</w:t>
      </w:r>
    </w:p>
    <w:p>
      <w:r>
        <w:t>TALYN explores a different model: a shared digital ledger maintained by a distributed network of independent validators. Participants would be able to hold and transfer the native currency directly using cryptographic keys. The network's rules—not the discretion of one payment company—would govern how transactions are authorized, ordered, and recorded.</w:t>
      </w:r>
    </w:p>
    <w:p>
      <w:r>
        <w:t>The goal is not to reproduce Bitcoin's exact architecture. TALYN proposes a Proof-of-Stake approach and a payment-focused product ecosystem, with design work centered on usability, predictable fees, and practical acceptance by merchants and individuals.</w:t>
      </w:r>
    </w:p>
    <w:p>
      <w:pPr>
        <w:pStyle w:val="Heading1"/>
      </w:pPr>
      <w:r>
        <w:t>2. The Problem</w:t>
      </w:r>
    </w:p>
    <w:p>
      <w:r>
        <w:rPr>
          <w:b/>
        </w:rPr>
        <w:t xml:space="preserve">Dependence on intermediaries. </w:t>
      </w:r>
      <w:r>
        <w:t>Many digital transfers rely on banks, payment processors, or other service providers to maintain balances and authorize settlement.</w:t>
      </w:r>
    </w:p>
    <w:p>
      <w:r>
        <w:rPr>
          <w:b/>
        </w:rPr>
        <w:t xml:space="preserve">Cross-border friction. </w:t>
      </w:r>
      <w:r>
        <w:t>International transfers can involve multiple providers, conversion steps, variable fees, and different processing schedules.</w:t>
      </w:r>
    </w:p>
    <w:p>
      <w:r>
        <w:rPr>
          <w:b/>
        </w:rPr>
        <w:t xml:space="preserve">Limited user control. </w:t>
      </w:r>
      <w:r>
        <w:t>Account-based services may restrict access or require users to rely on a provider's continued operation.</w:t>
      </w:r>
    </w:p>
    <w:p>
      <w:r>
        <w:rPr>
          <w:b/>
        </w:rPr>
        <w:t xml:space="preserve">Fragmented payment experiences. </w:t>
      </w:r>
      <w:r>
        <w:t>Consumers and merchants often face separate systems for wallets, checkout, settlement, and reconciliation.</w:t>
      </w:r>
    </w:p>
    <w:p>
      <w:pPr>
        <w:pStyle w:val="Heading1"/>
      </w:pPr>
      <w:r>
        <w:t>3. The TALYN Proposal</w:t>
      </w:r>
    </w:p>
    <w:p>
      <w:r>
        <w:t>TALYN proposes an open digital payment network in which users can send TLY from one self-custody wallet to another. The network would use a replicated blockchain ledger, cryptographic authorization, and Proof-of-Stake consensus to coordinate the state of that ledger.</w:t>
      </w:r>
    </w:p>
    <w:p>
      <w:r>
        <w:t>The intended system has five central elements:</w:t>
      </w:r>
    </w:p>
    <w:p>
      <w:pPr>
        <w:pStyle w:val="ListBullet"/>
      </w:pPr>
      <w:r>
        <w:t>A native digital currency, TLY, used for transfers and network fees.</w:t>
      </w:r>
    </w:p>
    <w:p>
      <w:pPr>
        <w:pStyle w:val="ListBullet"/>
      </w:pPr>
      <w:r>
        <w:t>A validator network that participates in consensus and transaction finalization.</w:t>
      </w:r>
    </w:p>
    <w:p>
      <w:pPr>
        <w:pStyle w:val="ListBullet"/>
      </w:pPr>
      <w:r>
        <w:t>A self-custody wallet that lets users manage their own keys and authorize payments.</w:t>
      </w:r>
    </w:p>
    <w:p>
      <w:pPr>
        <w:pStyle w:val="ListBullet"/>
      </w:pPr>
      <w:r>
        <w:t>A public transaction record that allows network activity to be independently verified.</w:t>
      </w:r>
    </w:p>
    <w:p>
      <w:pPr>
        <w:pStyle w:val="ListBullet"/>
      </w:pPr>
      <w:r>
        <w:t>Merchant and developer tools that make TALYN practical to integrate into payment workflows.</w:t>
      </w:r>
    </w:p>
    <w:p>
      <w:pPr>
        <w:pStyle w:val="Heading1"/>
      </w:pPr>
      <w:r>
        <w:t>4. Network Architecture</w:t>
      </w:r>
    </w:p>
    <w:p>
      <w:pPr>
        <w:pStyle w:val="Heading2"/>
      </w:pPr>
      <w:r>
        <w:t>4.1 Independent Layer 1 blockchain</w:t>
      </w:r>
    </w:p>
    <w:p>
      <w:r>
        <w:t>The proposed direction is an independent Layer 1 blockchain with its own validator set, native asset, transaction format, and consensus rules. This is a design objective, not a statement that a network has already been deployed. The implementation must define node software, peer discovery, transaction propagation, block production, finality, state storage, and protocol upgrades.</w:t>
      </w:r>
    </w:p>
    <w:p>
      <w:pPr>
        <w:pStyle w:val="Heading2"/>
      </w:pPr>
      <w:r>
        <w:t>4.2 Proof of Stake</w:t>
      </w:r>
    </w:p>
    <w:p>
      <w:r>
        <w:t>Under the proposed Proof-of-Stake model, validators would lock or delegate eligible TLY according to protocol rules and participate in confirming blocks. The protocol would need safeguards against equivocation, validator collusion, long-range attacks, censorship, and concentrated stake. Penalties, reward schedules, validator entry and exit rules, and delegation mechanics must be fully specified before launch.</w:t>
      </w:r>
    </w:p>
    <w:p>
      <w:pPr>
        <w:pStyle w:val="Heading2"/>
      </w:pPr>
      <w:r>
        <w:t>4.3 Cryptographic authorization</w:t>
      </w:r>
    </w:p>
    <w:p>
      <w:r>
        <w:t>A wallet would create a transaction and sign it with the private key controlling the spending address. Network nodes would verify the signature and protocol conditions before including the transaction in the ledger. Users would be responsible for protecting recovery phrases and private keys unless they deliberately choose a custodial service.</w:t>
      </w:r>
    </w:p>
    <w:p>
      <w:pPr>
        <w:pStyle w:val="Heading2"/>
      </w:pPr>
      <w:r>
        <w:t>4.4 Double-spend resistance and finality</w:t>
      </w:r>
    </w:p>
    <w:p>
      <w:r>
        <w:t>A digital file can be copied, so a payment network must ensure that the same units cannot be spent twice. TALYN would address this through transaction validation and network consensus: validators would agree on an ordered ledger state, and the protocol would define when a transaction is considered final. The security guarantees depend on the final consensus design and the assumptions it makes about validator participation and stake distribution.</w:t>
      </w:r>
    </w:p>
    <w:p>
      <w:pPr>
        <w:pStyle w:val="Heading2"/>
      </w:pPr>
      <w:r>
        <w:t>4.5 Transaction fees</w:t>
      </w:r>
    </w:p>
    <w:p>
      <w:r>
        <w:t>TALYN aims for low and predictable fees suitable for ordinary payments. Fees may be used to compensate validators and protect network resources. The fee market must account for demand, spam prevention, network capacity, and accessibility. No fixed fee or transaction-cost guarantee is made in this concept paper.</w:t>
      </w:r>
    </w:p>
    <w:p>
      <w:pPr>
        <w:pStyle w:val="Heading1"/>
      </w:pPr>
      <w:r>
        <w:t>5. Currency and Monetary Policy</w:t>
      </w:r>
    </w:p>
    <w:tbl>
      <w:tblPr>
        <w:tblStyle w:val="LightShading-Accent1"/>
        <w:tblW w:type="auto" w:w="0"/>
        <w:jc w:val="center"/>
        <w:tblLook w:firstColumn="1" w:firstRow="1" w:lastColumn="0" w:lastRow="0" w:noHBand="0" w:noVBand="1" w:val="04A0"/>
      </w:tblPr>
      <w:tblGrid>
        <w:gridCol w:w="4939"/>
        <w:gridCol w:w="4939"/>
      </w:tblGrid>
      <w:tr>
        <w:tc>
          <w:tcPr>
            <w:tcW w:type="dxa" w:w="4939"/>
            <w:shd w:fill="07534E"/>
          </w:tcPr>
          <w:p>
            <w:r>
              <w:rPr>
                <w:b/>
                <w:color w:val="FFFFFF"/>
              </w:rPr>
              <w:t>Parameter</w:t>
            </w:r>
          </w:p>
        </w:tc>
        <w:tc>
          <w:tcPr>
            <w:tcW w:type="dxa" w:w="4939"/>
            <w:shd w:fill="07534E"/>
          </w:tcPr>
          <w:p>
            <w:r>
              <w:rPr>
                <w:b/>
                <w:color w:val="FFFFFF"/>
              </w:rPr>
              <w:t>Proposed starting point</w:t>
            </w:r>
          </w:p>
        </w:tc>
      </w:tr>
      <w:tr>
        <w:tc>
          <w:tcPr>
            <w:tcW w:type="dxa" w:w="4939"/>
          </w:tcPr>
          <w:p>
            <w:r>
              <w:t>Currency name</w:t>
            </w:r>
          </w:p>
        </w:tc>
        <w:tc>
          <w:tcPr>
            <w:tcW w:type="dxa" w:w="4939"/>
          </w:tcPr>
          <w:p>
            <w:r>
              <w:t>TALYN</w:t>
            </w:r>
          </w:p>
        </w:tc>
      </w:tr>
      <w:tr>
        <w:tc>
          <w:tcPr>
            <w:tcW w:type="dxa" w:w="4939"/>
          </w:tcPr>
          <w:p>
            <w:r>
              <w:t>Ticker</w:t>
            </w:r>
          </w:p>
        </w:tc>
        <w:tc>
          <w:tcPr>
            <w:tcW w:type="dxa" w:w="4939"/>
          </w:tcPr>
          <w:p>
            <w:r>
              <w:t>TLY</w:t>
            </w:r>
          </w:p>
        </w:tc>
      </w:tr>
      <w:tr>
        <w:tc>
          <w:tcPr>
            <w:tcW w:type="dxa" w:w="4939"/>
          </w:tcPr>
          <w:p>
            <w:r>
              <w:t>Asset type</w:t>
            </w:r>
          </w:p>
        </w:tc>
        <w:tc>
          <w:tcPr>
            <w:tcW w:type="dxa" w:w="4939"/>
          </w:tcPr>
          <w:p>
            <w:r>
              <w:t>Native network currency</w:t>
            </w:r>
          </w:p>
        </w:tc>
      </w:tr>
      <w:tr>
        <w:tc>
          <w:tcPr>
            <w:tcW w:type="dxa" w:w="4939"/>
          </w:tcPr>
          <w:p>
            <w:r>
              <w:t>Proposed total supply</w:t>
            </w:r>
          </w:p>
        </w:tc>
        <w:tc>
          <w:tcPr>
            <w:tcW w:type="dxa" w:w="4939"/>
          </w:tcPr>
          <w:p>
            <w:r>
              <w:t>1,000,000,000 TLY</w:t>
            </w:r>
          </w:p>
        </w:tc>
      </w:tr>
      <w:tr>
        <w:tc>
          <w:tcPr>
            <w:tcW w:type="dxa" w:w="4939"/>
          </w:tcPr>
          <w:p>
            <w:r>
              <w:t>Decimal precision</w:t>
            </w:r>
          </w:p>
        </w:tc>
        <w:tc>
          <w:tcPr>
            <w:tcW w:type="dxa" w:w="4939"/>
          </w:tcPr>
          <w:p>
            <w:r>
              <w:t>8 places</w:t>
            </w:r>
          </w:p>
        </w:tc>
      </w:tr>
      <w:tr>
        <w:tc>
          <w:tcPr>
            <w:tcW w:type="dxa" w:w="4939"/>
          </w:tcPr>
          <w:p>
            <w:r>
              <w:t>Consensus direction</w:t>
            </w:r>
          </w:p>
        </w:tc>
        <w:tc>
          <w:tcPr>
            <w:tcW w:type="dxa" w:w="4939"/>
          </w:tcPr>
          <w:p>
            <w:r>
              <w:t>Proof of Stake</w:t>
            </w:r>
          </w:p>
        </w:tc>
      </w:tr>
      <w:tr>
        <w:tc>
          <w:tcPr>
            <w:tcW w:type="dxa" w:w="4939"/>
          </w:tcPr>
          <w:p>
            <w:r>
              <w:t>Primary purpose</w:t>
            </w:r>
          </w:p>
        </w:tc>
        <w:tc>
          <w:tcPr>
            <w:tcW w:type="dxa" w:w="4939"/>
          </w:tcPr>
          <w:p>
            <w:r>
              <w:t>Peer-to-peer and merchant payments</w:t>
            </w:r>
          </w:p>
        </w:tc>
      </w:tr>
    </w:tbl>
    <w:p>
      <w:r>
        <w:t>The 1-billion figure is a proposed supply parameter and must be finalized through a formal monetary policy. The whitepaper does not yet define whether all units are created at genesis, how validator rewards are funded, whether any issuance is permitted, or whether fees are burned, distributed, or otherwise handled. These choices must fit together mathematically and be disclosed transparently. No allocation percentages or investor rights are established by this document.</w:t>
      </w:r>
    </w:p>
    <w:p>
      <w:pPr>
        <w:pStyle w:val="Heading1"/>
      </w:pPr>
      <w:r>
        <w:t>6. Payments and Product Ecosystem</w:t>
      </w:r>
    </w:p>
    <w:p>
      <w:r>
        <w:rPr>
          <w:b/>
        </w:rPr>
        <w:t xml:space="preserve">Talyn Wallet. </w:t>
      </w:r>
      <w:r>
        <w:t>A self-custody wallet for creating addresses, protecting keys, viewing balances, and sending or receiving TLY.</w:t>
      </w:r>
    </w:p>
    <w:p>
      <w:r>
        <w:rPr>
          <w:b/>
        </w:rPr>
        <w:t xml:space="preserve">TalynPay. </w:t>
      </w:r>
      <w:r>
        <w:t>A payment interface for person-to-person transfers, payment requests, QR payments, and online checkout integrations.</w:t>
      </w:r>
    </w:p>
    <w:p>
      <w:r>
        <w:rPr>
          <w:b/>
        </w:rPr>
        <w:t xml:space="preserve">Talyn Merchant. </w:t>
      </w:r>
      <w:r>
        <w:t>Merchant-facing tools for payment acceptance, transaction lookup, settlement reporting, and reconciliation.</w:t>
      </w:r>
    </w:p>
    <w:p>
      <w:r>
        <w:rPr>
          <w:b/>
        </w:rPr>
        <w:t xml:space="preserve">Talyn Network Explorer. </w:t>
      </w:r>
      <w:r>
        <w:t>A public interface for inspecting blocks, transactions, validator information, and network status.</w:t>
      </w:r>
    </w:p>
    <w:p>
      <w:r>
        <w:rPr>
          <w:b/>
        </w:rPr>
        <w:t xml:space="preserve">Talyn Card (future possibility). </w:t>
      </w:r>
      <w:r>
        <w:t>A potential connection to existing card networks through regulated partners. This is a future product concept and is not part of the base protocol.</w:t>
      </w:r>
    </w:p>
    <w:p>
      <w:pPr>
        <w:pStyle w:val="Heading1"/>
      </w:pPr>
      <w:r>
        <w:t>7. Security, Privacy, and User Responsibility</w:t>
      </w:r>
    </w:p>
    <w:p>
      <w:r>
        <w:t>Security must be treated as a core protocol requirement. Development should include threat modeling, secure key management, code review, independent audits, public testnets, bug reporting, incident response procedures, and a documented upgrade process. Wallet software should clearly explain transaction details and warn users about irreversible transfers.</w:t>
      </w:r>
    </w:p>
    <w:p>
      <w:r>
        <w:t>A public blockchain generally exposes transaction data, even when addresses are pseudonymous. TALYN must not promise anonymity or confidentiality unless privacy features are deliberately engineered, reviewed, and legally assessed. The initial design should prioritize transparent, verifiable operation while evaluating privacy protections that do not undermine network security or applicable obligations.</w:t>
      </w:r>
    </w:p>
    <w:p>
      <w:r>
        <w:t>Users should understand that control of private keys carries responsibility. Lost keys may mean lost access. A transaction confirmed under the protocol may not be reversible. Wallet recovery, backups, hardware-wallet support, and clear user education should be considered essential product features.</w:t>
      </w:r>
    </w:p>
    <w:p>
      <w:pPr>
        <w:pStyle w:val="Heading1"/>
      </w:pPr>
      <w:r>
        <w:t>8. Decentralization and Governance</w:t>
      </w:r>
    </w:p>
    <w:p>
      <w:r>
        <w:t>TALYN's decentralization objective requires more than operating multiple nodes. The project must work toward diverse independent validators, open participation criteria, transparent software releases, public protocol documentation, and a governance process that does not give unilateral control to one party. Governance design should define how proposals are submitted, reviewed, tested, approved, and deployed, including emergency security procedures.</w:t>
      </w:r>
    </w:p>
    <w:p>
      <w:pPr>
        <w:pStyle w:val="Heading1"/>
      </w:pPr>
      <w:r>
        <w:t>9. Development Roadmap</w:t>
      </w:r>
    </w:p>
    <w:p>
      <w:pPr>
        <w:pStyle w:val="ListNumber"/>
      </w:pPr>
      <w:r>
        <w:rPr>
          <w:b/>
        </w:rPr>
        <w:t xml:space="preserve">Phase 1 — Protocol specification: </w:t>
      </w:r>
      <w:r>
        <w:t>Finalize transaction rules, consensus and finality model, validator requirements, monetary policy, fee design, governance, and threat model.</w:t>
      </w:r>
    </w:p>
    <w:p>
      <w:pPr>
        <w:pStyle w:val="ListNumber"/>
      </w:pPr>
      <w:r>
        <w:rPr>
          <w:b/>
        </w:rPr>
        <w:t xml:space="preserve">Phase 2 — Engineering prototype: </w:t>
      </w:r>
      <w:r>
        <w:t>Build node software, transaction handling, wallet foundations, a block explorer, and developer documentation.</w:t>
      </w:r>
    </w:p>
    <w:p>
      <w:pPr>
        <w:pStyle w:val="ListNumber"/>
      </w:pPr>
      <w:r>
        <w:rPr>
          <w:b/>
        </w:rPr>
        <w:t xml:space="preserve">Phase 3 — Public testnet: </w:t>
      </w:r>
      <w:r>
        <w:t>Invite independent validators and developers; test reliability, performance, network attacks, wallet usability, and recovery flows.</w:t>
      </w:r>
    </w:p>
    <w:p>
      <w:pPr>
        <w:pStyle w:val="ListNumber"/>
      </w:pPr>
      <w:r>
        <w:rPr>
          <w:b/>
        </w:rPr>
        <w:t xml:space="preserve">Phase 4 — Security and economic review: </w:t>
      </w:r>
      <w:r>
        <w:t>Commission independent code audits, cryptoeconomic analysis, operational reviews, and jurisdiction-specific legal assessments.</w:t>
      </w:r>
    </w:p>
    <w:p>
      <w:pPr>
        <w:pStyle w:val="ListNumber"/>
      </w:pPr>
      <w:r>
        <w:rPr>
          <w:b/>
        </w:rPr>
        <w:t xml:space="preserve">Phase 5 — Mainnet readiness decision: </w:t>
      </w:r>
      <w:r>
        <w:t>Publish test results, resolve critical findings, document governance and upgrade procedures, and proceed only if launch criteria are satisfied.</w:t>
      </w:r>
    </w:p>
    <w:p>
      <w:pPr>
        <w:pStyle w:val="ListNumber"/>
      </w:pPr>
      <w:r>
        <w:rPr>
          <w:b/>
        </w:rPr>
        <w:t xml:space="preserve">Phase 6 — Payment adoption: </w:t>
      </w:r>
      <w:r>
        <w:t>Develop merchant integrations, payment APIs, wallet partnerships, support resources, and user education.</w:t>
      </w:r>
    </w:p>
    <w:p>
      <w:pPr>
        <w:pStyle w:val="Heading1"/>
      </w:pPr>
      <w:r>
        <w:t>10. Risks and Open Questions</w:t>
      </w:r>
    </w:p>
    <w:p>
      <w:pPr>
        <w:pStyle w:val="ListBullet"/>
      </w:pPr>
      <w:r>
        <w:t>Technical risk: consensus failures, software defects, network congestion, or vulnerabilities may affect funds and availability.</w:t>
      </w:r>
    </w:p>
    <w:p>
      <w:pPr>
        <w:pStyle w:val="ListBullet"/>
      </w:pPr>
      <w:r>
        <w:t>Economic risk: validator incentives and fee dynamics may not produce a secure or sustainable network.</w:t>
      </w:r>
    </w:p>
    <w:p>
      <w:pPr>
        <w:pStyle w:val="ListBullet"/>
      </w:pPr>
      <w:r>
        <w:t>Adoption risk: merchants and users may not choose to use a new payment network.</w:t>
      </w:r>
    </w:p>
    <w:p>
      <w:pPr>
        <w:pStyle w:val="ListBullet"/>
      </w:pPr>
      <w:r>
        <w:t>Governance risk: concentrated influence or contentious upgrades may weaken confidence.</w:t>
      </w:r>
    </w:p>
    <w:p>
      <w:pPr>
        <w:pStyle w:val="ListBullet"/>
      </w:pPr>
      <w:r>
        <w:t>Regulatory risk: payment, custody, money transmission, sanctions, consumer protection, tax, and other rules vary by jurisdiction.</w:t>
      </w:r>
    </w:p>
    <w:p>
      <w:pPr>
        <w:pStyle w:val="ListBullet"/>
      </w:pPr>
      <w:r>
        <w:t>Market risk: the market value of TLY, if it becomes transferable, may fluctuate substantially.</w:t>
      </w:r>
    </w:p>
    <w:p>
      <w:r>
        <w:t>The project must answer several questions before implementation is complete: What exact consensus protocol will be used? How is the initial supply distributed? Are validator rewards newly issued or funded from a reserve? What transaction throughput and finality targets can be safely demonstrated? How will upgrades and emergencies be governed? What jurisdictions and payment use cases will be supported first?</w:t>
      </w:r>
    </w:p>
    <w:p>
      <w:pPr>
        <w:pStyle w:val="Heading1"/>
      </w:pPr>
      <w:r>
        <w:t>11. Conclusion</w:t>
      </w:r>
    </w:p>
    <w:p>
      <w:r>
        <w:t>TALYN proposes a payment-focused digital currency and independent network built around direct transfers, cryptographic authorization, Proof-of-Stake consensus, and tools for everyday use. Its success will depend not on promises, but on transparent rules, careful engineering, independent security review, responsible governance, and real utility for users and merchants. This whitepaper establishes the starting vision; detailed protocol specifications and tested software are the next steps.</w:t>
      </w:r>
    </w:p>
    <w:p>
      <w:pPr>
        <w:pStyle w:val="Heading1"/>
      </w:pPr>
      <w:r>
        <w:t>Disclaimer</w:t>
      </w:r>
    </w:p>
    <w:p>
      <w:r>
        <w:t>This whitepaper is an informational concept document, not an offer to sell securities or other financial products, investment advice, a guarantee of returns, or a promise that any network or product described here will be built or launched. TALYN and TLY are proposed names and symbols. All specifications are preliminary and may change after technical, economic, security, and legal review. Digital assets involve substantial risks, including loss of access, software vulnerabilities, regulatory changes, and price volatility. Readers should conduct independent research and obtain professional advice where appropriate.</w:t>
      </w:r>
    </w:p>
    <w:p>
      <w:pPr>
        <w:spacing w:before="360"/>
        <w:jc w:val="center"/>
      </w:pPr>
      <w:r>
        <w:rPr>
          <w:b/>
          <w:color w:val="506966"/>
          <w:sz w:val="16"/>
        </w:rPr>
        <w:t>TALYN  |  WHITEPAPER  |  VERSION 1.0  |  NOVEMBER 2026</w:t>
      </w:r>
    </w:p>
    <w:sectPr w:rsidR="00FC693F" w:rsidRPr="0006063C" w:rsidSect="00034616">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5534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5534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5534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553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